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87" w:rsidRDefault="00DD5A87" w:rsidP="00705102">
      <w:pPr>
        <w:spacing w:after="80" w:line="276" w:lineRule="auto"/>
        <w:jc w:val="both"/>
        <w:rPr>
          <w:rFonts w:ascii="Arial" w:hAnsi="Arial" w:cs="Arial"/>
          <w:sz w:val="18"/>
          <w:szCs w:val="20"/>
        </w:rPr>
      </w:pP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00CB2998">
        <w:rPr>
          <w:rFonts w:ascii="Arial" w:hAnsi="Arial" w:cs="Arial"/>
          <w:sz w:val="18"/>
          <w:szCs w:val="20"/>
        </w:rPr>
        <w:t xml:space="preserve">       </w:t>
      </w:r>
    </w:p>
    <w:p w:rsidR="000D6FC0" w:rsidRPr="00855E21" w:rsidRDefault="007A2BA1" w:rsidP="00CB2998">
      <w:pPr>
        <w:spacing w:after="80" w:line="276" w:lineRule="auto"/>
        <w:rPr>
          <w:rFonts w:ascii="Garamond" w:hAnsi="Garamond" w:cs="Arial"/>
          <w:b/>
          <w:sz w:val="16"/>
          <w:szCs w:val="16"/>
        </w:rPr>
      </w:pPr>
      <w:r>
        <w:rPr>
          <w:rFonts w:ascii="Garamond" w:hAnsi="Garamond" w:cs="Arial"/>
          <w:b/>
          <w:noProof/>
          <w:sz w:val="16"/>
          <w:szCs w:val="16"/>
        </w:rPr>
        <w:drawing>
          <wp:inline distT="0" distB="0" distL="0" distR="0">
            <wp:extent cx="2433088" cy="676275"/>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alvep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2139" cy="678791"/>
                    </a:xfrm>
                    <a:prstGeom prst="rect">
                      <a:avLst/>
                    </a:prstGeom>
                  </pic:spPr>
                </pic:pic>
              </a:graphicData>
            </a:graphic>
          </wp:inline>
        </w:drawing>
      </w:r>
    </w:p>
    <w:p w:rsidR="000A137C" w:rsidRPr="001A4F07" w:rsidRDefault="000A137C" w:rsidP="000A137C">
      <w:pPr>
        <w:pBdr>
          <w:bottom w:val="single" w:sz="8" w:space="4" w:color="002060"/>
        </w:pBdr>
        <w:tabs>
          <w:tab w:val="left" w:pos="2694"/>
          <w:tab w:val="right" w:pos="10206"/>
        </w:tabs>
        <w:spacing w:after="300"/>
        <w:contextualSpacing/>
        <w:jc w:val="right"/>
        <w:rPr>
          <w:rFonts w:ascii="Garamond" w:hAnsi="Garamond"/>
          <w:caps/>
          <w:color w:val="17365D"/>
          <w:spacing w:val="5"/>
          <w:kern w:val="28"/>
          <w:sz w:val="32"/>
          <w:szCs w:val="52"/>
          <w:lang w:eastAsia="en-US"/>
        </w:rPr>
      </w:pPr>
    </w:p>
    <w:p w:rsidR="00FC564F" w:rsidRPr="002C2807" w:rsidRDefault="00FC564F" w:rsidP="000A137C">
      <w:pPr>
        <w:pBdr>
          <w:bottom w:val="single" w:sz="8" w:space="4" w:color="002060"/>
        </w:pBdr>
        <w:tabs>
          <w:tab w:val="left" w:pos="2694"/>
          <w:tab w:val="right" w:pos="10206"/>
        </w:tabs>
        <w:spacing w:after="300"/>
        <w:contextualSpacing/>
        <w:jc w:val="right"/>
        <w:rPr>
          <w:rFonts w:ascii="Garamond" w:hAnsi="Garamond" w:cs="Arial"/>
          <w:caps/>
          <w:color w:val="17365D"/>
          <w:spacing w:val="5"/>
          <w:kern w:val="28"/>
          <w:sz w:val="36"/>
          <w:szCs w:val="36"/>
          <w:lang w:eastAsia="en-US"/>
        </w:rPr>
      </w:pPr>
      <w:r w:rsidRPr="002C2807">
        <w:rPr>
          <w:rFonts w:ascii="Garamond" w:hAnsi="Garamond" w:cs="Arial"/>
          <w:b/>
          <w:caps/>
          <w:color w:val="17365D"/>
          <w:spacing w:val="5"/>
          <w:kern w:val="28"/>
          <w:sz w:val="36"/>
          <w:szCs w:val="36"/>
          <w:lang w:val="x-none" w:eastAsia="en-US"/>
        </w:rPr>
        <w:t>Communiqué de PRESSE</w:t>
      </w:r>
    </w:p>
    <w:p w:rsidR="00FC564F" w:rsidRPr="00FC564F" w:rsidRDefault="00FC564F" w:rsidP="00FC564F">
      <w:pPr>
        <w:spacing w:after="200" w:line="276" w:lineRule="auto"/>
        <w:jc w:val="right"/>
        <w:rPr>
          <w:rFonts w:ascii="Garamond" w:eastAsia="Calibri" w:hAnsi="Garamond" w:cs="Arial"/>
          <w:sz w:val="10"/>
          <w:szCs w:val="10"/>
          <w:lang w:eastAsia="en-US"/>
        </w:rPr>
      </w:pPr>
    </w:p>
    <w:p w:rsidR="00AB41D3" w:rsidRPr="00AB41D3" w:rsidRDefault="00AB41D3" w:rsidP="00FC564F">
      <w:pPr>
        <w:spacing w:after="200" w:line="276" w:lineRule="auto"/>
        <w:jc w:val="right"/>
        <w:rPr>
          <w:rFonts w:ascii="Garamond" w:eastAsia="Calibri" w:hAnsi="Garamond"/>
          <w:b/>
          <w:color w:val="17365D"/>
          <w:sz w:val="20"/>
          <w:szCs w:val="20"/>
          <w:lang w:eastAsia="en-US"/>
        </w:rPr>
      </w:pPr>
    </w:p>
    <w:p w:rsidR="00FC564F" w:rsidRPr="00FC564F" w:rsidRDefault="00FC564F" w:rsidP="00FC564F">
      <w:pPr>
        <w:spacing w:after="200" w:line="276" w:lineRule="auto"/>
        <w:jc w:val="right"/>
        <w:rPr>
          <w:rFonts w:ascii="Garamond" w:eastAsia="Calibri" w:hAnsi="Garamond"/>
          <w:b/>
          <w:color w:val="17365D"/>
          <w:lang w:eastAsia="en-US"/>
        </w:rPr>
      </w:pPr>
      <w:r w:rsidRPr="00FC564F">
        <w:rPr>
          <w:rFonts w:ascii="Garamond" w:eastAsia="Calibri" w:hAnsi="Garamond"/>
          <w:b/>
          <w:color w:val="17365D"/>
          <w:lang w:eastAsia="en-US"/>
        </w:rPr>
        <w:t xml:space="preserve">Paris, </w:t>
      </w:r>
      <w:r w:rsidRPr="00CA2373">
        <w:rPr>
          <w:rFonts w:ascii="Garamond" w:eastAsia="Calibri" w:hAnsi="Garamond"/>
          <w:b/>
          <w:color w:val="17365D" w:themeColor="text2" w:themeShade="BF"/>
          <w:lang w:eastAsia="en-US"/>
        </w:rPr>
        <w:t xml:space="preserve">le </w:t>
      </w:r>
      <w:r w:rsidR="001A4F07">
        <w:rPr>
          <w:rFonts w:ascii="Garamond" w:eastAsia="Calibri" w:hAnsi="Garamond"/>
          <w:b/>
          <w:color w:val="17365D" w:themeColor="text2" w:themeShade="BF"/>
          <w:lang w:eastAsia="en-US"/>
        </w:rPr>
        <w:t>2</w:t>
      </w:r>
      <w:r w:rsidR="007A2BA1">
        <w:rPr>
          <w:rFonts w:ascii="Garamond" w:eastAsia="Calibri" w:hAnsi="Garamond"/>
          <w:b/>
          <w:color w:val="17365D" w:themeColor="text2" w:themeShade="BF"/>
          <w:lang w:eastAsia="en-US"/>
        </w:rPr>
        <w:t>0</w:t>
      </w:r>
      <w:r w:rsidR="00CA2373" w:rsidRPr="00CA2373">
        <w:rPr>
          <w:rFonts w:ascii="Garamond" w:eastAsia="Calibri" w:hAnsi="Garamond"/>
          <w:b/>
          <w:color w:val="17365D" w:themeColor="text2" w:themeShade="BF"/>
          <w:lang w:eastAsia="en-US"/>
        </w:rPr>
        <w:t xml:space="preserve"> </w:t>
      </w:r>
      <w:r w:rsidR="001A4F07">
        <w:rPr>
          <w:rFonts w:ascii="Garamond" w:eastAsia="Calibri" w:hAnsi="Garamond"/>
          <w:b/>
          <w:color w:val="17365D" w:themeColor="text2" w:themeShade="BF"/>
          <w:lang w:eastAsia="en-US"/>
        </w:rPr>
        <w:t>mai</w:t>
      </w:r>
      <w:r w:rsidR="007A2BA1">
        <w:rPr>
          <w:rFonts w:ascii="Garamond" w:eastAsia="Calibri" w:hAnsi="Garamond"/>
          <w:b/>
          <w:color w:val="17365D" w:themeColor="text2" w:themeShade="BF"/>
          <w:lang w:eastAsia="en-US"/>
        </w:rPr>
        <w:t xml:space="preserve"> 201</w:t>
      </w:r>
      <w:r w:rsidR="001A4F07">
        <w:rPr>
          <w:rFonts w:ascii="Garamond" w:eastAsia="Calibri" w:hAnsi="Garamond"/>
          <w:b/>
          <w:color w:val="17365D" w:themeColor="text2" w:themeShade="BF"/>
          <w:lang w:eastAsia="en-US"/>
        </w:rPr>
        <w:t>5</w:t>
      </w:r>
    </w:p>
    <w:p w:rsidR="00656D2B" w:rsidRDefault="00302E75" w:rsidP="00FC564F">
      <w:pPr>
        <w:spacing w:after="200" w:line="276" w:lineRule="auto"/>
        <w:jc w:val="center"/>
        <w:rPr>
          <w:rFonts w:ascii="Garamond" w:eastAsia="Calibri" w:hAnsi="Garamond"/>
          <w:b/>
          <w:color w:val="17365D"/>
          <w:sz w:val="32"/>
          <w:szCs w:val="32"/>
          <w:lang w:eastAsia="en-US"/>
        </w:rPr>
      </w:pPr>
      <w:r>
        <w:rPr>
          <w:rFonts w:ascii="Garamond" w:eastAsia="Calibri" w:hAnsi="Garamond"/>
          <w:b/>
          <w:color w:val="17365D"/>
          <w:sz w:val="32"/>
          <w:szCs w:val="32"/>
          <w:lang w:eastAsia="en-US"/>
        </w:rPr>
        <w:br/>
      </w:r>
      <w:r w:rsidR="007A2BA1">
        <w:rPr>
          <w:rFonts w:ascii="Garamond" w:eastAsia="Calibri" w:hAnsi="Garamond"/>
          <w:b/>
          <w:color w:val="17365D"/>
          <w:sz w:val="32"/>
          <w:szCs w:val="32"/>
          <w:lang w:eastAsia="en-US"/>
        </w:rPr>
        <w:t>ASSEMBLEE GENERALE ANNUELLE</w:t>
      </w:r>
      <w:r w:rsidR="00656D2B">
        <w:rPr>
          <w:rFonts w:ascii="Garamond" w:eastAsia="Calibri" w:hAnsi="Garamond"/>
          <w:b/>
          <w:color w:val="17365D"/>
          <w:sz w:val="32"/>
          <w:szCs w:val="32"/>
          <w:lang w:eastAsia="en-US"/>
        </w:rPr>
        <w:t xml:space="preserve"> </w:t>
      </w:r>
      <w:r>
        <w:rPr>
          <w:rFonts w:ascii="Garamond" w:eastAsia="Calibri" w:hAnsi="Garamond"/>
          <w:b/>
          <w:color w:val="17365D"/>
          <w:sz w:val="32"/>
          <w:szCs w:val="32"/>
          <w:lang w:eastAsia="en-US"/>
        </w:rPr>
        <w:br/>
        <w:t>DE SALVEPAR</w:t>
      </w:r>
    </w:p>
    <w:p w:rsidR="00572628" w:rsidRDefault="00302E75" w:rsidP="001A4F07">
      <w:pPr>
        <w:spacing w:line="276" w:lineRule="auto"/>
        <w:jc w:val="both"/>
        <w:rPr>
          <w:rFonts w:ascii="Garamond" w:hAnsi="Garamond" w:cs="Tahoma"/>
          <w:color w:val="17365D" w:themeColor="text2" w:themeShade="BF"/>
        </w:rPr>
      </w:pPr>
      <w:r>
        <w:rPr>
          <w:rFonts w:ascii="Garamond" w:hAnsi="Garamond" w:cs="Tahoma"/>
          <w:color w:val="17365D" w:themeColor="text2" w:themeShade="BF"/>
        </w:rPr>
        <w:br/>
      </w:r>
      <w:r w:rsidR="004D6C6C" w:rsidRPr="00CA2373">
        <w:rPr>
          <w:rFonts w:ascii="Garamond" w:hAnsi="Garamond" w:cs="Tahoma"/>
          <w:color w:val="17365D" w:themeColor="text2" w:themeShade="BF"/>
        </w:rPr>
        <w:t>L</w:t>
      </w:r>
      <w:r w:rsidR="007A2BA1">
        <w:rPr>
          <w:rFonts w:ascii="Garamond" w:hAnsi="Garamond" w:cs="Tahoma"/>
          <w:color w:val="17365D" w:themeColor="text2" w:themeShade="BF"/>
        </w:rPr>
        <w:t>’Assemblée g</w:t>
      </w:r>
      <w:r w:rsidR="00656D2B">
        <w:rPr>
          <w:rFonts w:ascii="Garamond" w:hAnsi="Garamond" w:cs="Tahoma"/>
          <w:color w:val="17365D" w:themeColor="text2" w:themeShade="BF"/>
        </w:rPr>
        <w:t xml:space="preserve">énérale </w:t>
      </w:r>
      <w:r w:rsidR="007A2BA1">
        <w:rPr>
          <w:rFonts w:ascii="Garamond" w:hAnsi="Garamond" w:cs="Tahoma"/>
          <w:color w:val="17365D" w:themeColor="text2" w:themeShade="BF"/>
        </w:rPr>
        <w:t xml:space="preserve">annuelle </w:t>
      </w:r>
      <w:r w:rsidR="00656D2B">
        <w:rPr>
          <w:rFonts w:ascii="Garamond" w:hAnsi="Garamond" w:cs="Tahoma"/>
          <w:color w:val="17365D" w:themeColor="text2" w:themeShade="BF"/>
        </w:rPr>
        <w:t xml:space="preserve">des actionnaires de Salvepar, réunie </w:t>
      </w:r>
      <w:r w:rsidR="007A2BA1">
        <w:rPr>
          <w:rFonts w:ascii="Garamond" w:hAnsi="Garamond" w:cs="Tahoma"/>
          <w:color w:val="17365D" w:themeColor="text2" w:themeShade="BF"/>
        </w:rPr>
        <w:t>ce jour</w:t>
      </w:r>
      <w:r w:rsidR="001A4F07">
        <w:rPr>
          <w:rFonts w:ascii="Garamond" w:hAnsi="Garamond" w:cs="Tahoma"/>
          <w:color w:val="17365D" w:themeColor="text2" w:themeShade="BF"/>
        </w:rPr>
        <w:t xml:space="preserve"> sous la présidence de M. Christian de Labriffe</w:t>
      </w:r>
      <w:r w:rsidR="00656D2B">
        <w:rPr>
          <w:rFonts w:ascii="Garamond" w:hAnsi="Garamond" w:cs="Tahoma"/>
          <w:color w:val="17365D" w:themeColor="text2" w:themeShade="BF"/>
        </w:rPr>
        <w:t xml:space="preserve">, a approuvé </w:t>
      </w:r>
      <w:r w:rsidR="007A2BA1">
        <w:rPr>
          <w:rFonts w:ascii="Garamond" w:hAnsi="Garamond" w:cs="Tahoma"/>
          <w:color w:val="17365D" w:themeColor="text2" w:themeShade="BF"/>
        </w:rPr>
        <w:t xml:space="preserve">l’ensemble des </w:t>
      </w:r>
      <w:r w:rsidR="00656D2B">
        <w:rPr>
          <w:rFonts w:ascii="Garamond" w:hAnsi="Garamond" w:cs="Tahoma"/>
          <w:color w:val="17365D" w:themeColor="text2" w:themeShade="BF"/>
        </w:rPr>
        <w:t>résolu</w:t>
      </w:r>
      <w:r w:rsidR="00CA62A6">
        <w:rPr>
          <w:rFonts w:ascii="Garamond" w:hAnsi="Garamond" w:cs="Tahoma"/>
          <w:color w:val="17365D" w:themeColor="text2" w:themeShade="BF"/>
        </w:rPr>
        <w:t xml:space="preserve">tions </w:t>
      </w:r>
      <w:r w:rsidR="001A4F07">
        <w:rPr>
          <w:rFonts w:ascii="Garamond" w:hAnsi="Garamond" w:cs="Tahoma"/>
          <w:color w:val="17365D" w:themeColor="text2" w:themeShade="BF"/>
        </w:rPr>
        <w:t>propos</w:t>
      </w:r>
      <w:r>
        <w:rPr>
          <w:rFonts w:ascii="Garamond" w:hAnsi="Garamond" w:cs="Tahoma"/>
          <w:color w:val="17365D" w:themeColor="text2" w:themeShade="BF"/>
        </w:rPr>
        <w:t>é</w:t>
      </w:r>
      <w:r w:rsidR="00572628">
        <w:rPr>
          <w:rFonts w:ascii="Garamond" w:hAnsi="Garamond" w:cs="Tahoma"/>
          <w:color w:val="17365D" w:themeColor="text2" w:themeShade="BF"/>
        </w:rPr>
        <w:t>es</w:t>
      </w:r>
      <w:r w:rsidR="007A2BA1">
        <w:rPr>
          <w:rFonts w:ascii="Garamond" w:hAnsi="Garamond" w:cs="Tahoma"/>
          <w:color w:val="17365D" w:themeColor="text2" w:themeShade="BF"/>
        </w:rPr>
        <w:t xml:space="preserve"> par le Conseil d’</w:t>
      </w:r>
      <w:r w:rsidR="00572628">
        <w:rPr>
          <w:rFonts w:ascii="Garamond" w:hAnsi="Garamond" w:cs="Tahoma"/>
          <w:color w:val="17365D" w:themeColor="text2" w:themeShade="BF"/>
        </w:rPr>
        <w:t xml:space="preserve">administration, </w:t>
      </w:r>
      <w:r w:rsidR="00AD7C5D">
        <w:rPr>
          <w:rFonts w:ascii="Garamond" w:hAnsi="Garamond" w:cs="Tahoma"/>
          <w:color w:val="17365D" w:themeColor="text2" w:themeShade="BF"/>
        </w:rPr>
        <w:t xml:space="preserve">et </w:t>
      </w:r>
      <w:r w:rsidR="00B532F9">
        <w:rPr>
          <w:rFonts w:ascii="Garamond" w:hAnsi="Garamond" w:cs="Tahoma"/>
          <w:color w:val="17365D" w:themeColor="text2" w:themeShade="BF"/>
        </w:rPr>
        <w:t>notamment</w:t>
      </w:r>
      <w:r w:rsidR="003639C5">
        <w:rPr>
          <w:rFonts w:ascii="Garamond" w:hAnsi="Garamond" w:cs="Tahoma"/>
          <w:color w:val="17365D" w:themeColor="text2" w:themeShade="BF"/>
        </w:rPr>
        <w:t xml:space="preserve"> celles portant sur</w:t>
      </w:r>
      <w:r w:rsidR="00572628">
        <w:rPr>
          <w:rFonts w:ascii="Garamond" w:hAnsi="Garamond" w:cs="Tahoma"/>
          <w:color w:val="17365D" w:themeColor="text2" w:themeShade="BF"/>
        </w:rPr>
        <w:t> :</w:t>
      </w:r>
    </w:p>
    <w:p w:rsidR="001A4F07" w:rsidRDefault="00572628" w:rsidP="00572628">
      <w:pPr>
        <w:pStyle w:val="Paragraphedeliste"/>
        <w:numPr>
          <w:ilvl w:val="0"/>
          <w:numId w:val="8"/>
        </w:numPr>
        <w:spacing w:after="100" w:afterAutospacing="1" w:line="276" w:lineRule="auto"/>
        <w:jc w:val="both"/>
        <w:rPr>
          <w:rFonts w:ascii="Garamond" w:hAnsi="Garamond" w:cs="Tahoma"/>
          <w:color w:val="17365D" w:themeColor="text2" w:themeShade="BF"/>
        </w:rPr>
      </w:pPr>
      <w:r>
        <w:rPr>
          <w:rFonts w:ascii="Garamond" w:hAnsi="Garamond" w:cs="Tahoma"/>
          <w:color w:val="17365D" w:themeColor="text2" w:themeShade="BF"/>
        </w:rPr>
        <w:t xml:space="preserve">Les comptes </w:t>
      </w:r>
      <w:r w:rsidR="001A4F07">
        <w:rPr>
          <w:rFonts w:ascii="Garamond" w:hAnsi="Garamond" w:cs="Tahoma"/>
          <w:color w:val="17365D" w:themeColor="text2" w:themeShade="BF"/>
        </w:rPr>
        <w:t xml:space="preserve">annuels et consolidés </w:t>
      </w:r>
      <w:r>
        <w:rPr>
          <w:rFonts w:ascii="Garamond" w:hAnsi="Garamond" w:cs="Tahoma"/>
          <w:color w:val="17365D" w:themeColor="text2" w:themeShade="BF"/>
        </w:rPr>
        <w:t>de l’exercice 201</w:t>
      </w:r>
      <w:r w:rsidR="001A4F07">
        <w:rPr>
          <w:rFonts w:ascii="Garamond" w:hAnsi="Garamond" w:cs="Tahoma"/>
          <w:color w:val="17365D" w:themeColor="text2" w:themeShade="BF"/>
        </w:rPr>
        <w:t>4 ;</w:t>
      </w:r>
    </w:p>
    <w:p w:rsidR="00CA62A6" w:rsidRDefault="001A4F07" w:rsidP="00572628">
      <w:pPr>
        <w:pStyle w:val="Paragraphedeliste"/>
        <w:numPr>
          <w:ilvl w:val="0"/>
          <w:numId w:val="8"/>
        </w:numPr>
        <w:spacing w:after="100" w:afterAutospacing="1" w:line="276" w:lineRule="auto"/>
        <w:jc w:val="both"/>
        <w:rPr>
          <w:rFonts w:ascii="Garamond" w:hAnsi="Garamond" w:cs="Tahoma"/>
          <w:color w:val="17365D" w:themeColor="text2" w:themeShade="BF"/>
        </w:rPr>
      </w:pPr>
      <w:r>
        <w:rPr>
          <w:rFonts w:ascii="Garamond" w:hAnsi="Garamond" w:cs="Tahoma"/>
          <w:color w:val="17365D" w:themeColor="text2" w:themeShade="BF"/>
        </w:rPr>
        <w:t>L</w:t>
      </w:r>
      <w:r w:rsidR="00572628">
        <w:rPr>
          <w:rFonts w:ascii="Garamond" w:hAnsi="Garamond" w:cs="Tahoma"/>
          <w:color w:val="17365D" w:themeColor="text2" w:themeShade="BF"/>
        </w:rPr>
        <w:t>a distribution d</w:t>
      </w:r>
      <w:r>
        <w:rPr>
          <w:rFonts w:ascii="Garamond" w:hAnsi="Garamond" w:cs="Tahoma"/>
          <w:color w:val="17365D" w:themeColor="text2" w:themeShade="BF"/>
        </w:rPr>
        <w:t>’</w:t>
      </w:r>
      <w:r w:rsidR="00572628">
        <w:rPr>
          <w:rFonts w:ascii="Garamond" w:hAnsi="Garamond" w:cs="Tahoma"/>
          <w:color w:val="17365D" w:themeColor="text2" w:themeShade="BF"/>
        </w:rPr>
        <w:t>u</w:t>
      </w:r>
      <w:r>
        <w:rPr>
          <w:rFonts w:ascii="Garamond" w:hAnsi="Garamond" w:cs="Tahoma"/>
          <w:color w:val="17365D" w:themeColor="text2" w:themeShade="BF"/>
        </w:rPr>
        <w:t>n</w:t>
      </w:r>
      <w:r w:rsidR="00572628">
        <w:rPr>
          <w:rFonts w:ascii="Garamond" w:hAnsi="Garamond" w:cs="Tahoma"/>
          <w:color w:val="17365D" w:themeColor="text2" w:themeShade="BF"/>
        </w:rPr>
        <w:t xml:space="preserve"> dividende </w:t>
      </w:r>
      <w:r>
        <w:rPr>
          <w:rFonts w:ascii="Garamond" w:hAnsi="Garamond" w:cs="Tahoma"/>
          <w:color w:val="17365D" w:themeColor="text2" w:themeShade="BF"/>
        </w:rPr>
        <w:t xml:space="preserve">ordinaire </w:t>
      </w:r>
      <w:r w:rsidR="003639C5">
        <w:rPr>
          <w:rFonts w:ascii="Garamond" w:hAnsi="Garamond" w:cs="Tahoma"/>
          <w:color w:val="17365D" w:themeColor="text2" w:themeShade="BF"/>
        </w:rPr>
        <w:t xml:space="preserve">de 2,20 euros par action </w:t>
      </w:r>
      <w:r w:rsidR="00572628">
        <w:rPr>
          <w:rFonts w:ascii="Garamond" w:hAnsi="Garamond" w:cs="Tahoma"/>
          <w:color w:val="17365D" w:themeColor="text2" w:themeShade="BF"/>
        </w:rPr>
        <w:t xml:space="preserve">au titre de </w:t>
      </w:r>
      <w:r>
        <w:rPr>
          <w:rFonts w:ascii="Garamond" w:hAnsi="Garamond" w:cs="Tahoma"/>
          <w:color w:val="17365D" w:themeColor="text2" w:themeShade="BF"/>
        </w:rPr>
        <w:t>l’</w:t>
      </w:r>
      <w:r w:rsidR="00087C61">
        <w:rPr>
          <w:rFonts w:ascii="Garamond" w:hAnsi="Garamond" w:cs="Tahoma"/>
          <w:color w:val="17365D" w:themeColor="text2" w:themeShade="BF"/>
        </w:rPr>
        <w:t>exercice</w:t>
      </w:r>
      <w:r w:rsidR="003639C5">
        <w:rPr>
          <w:rFonts w:ascii="Garamond" w:hAnsi="Garamond" w:cs="Tahoma"/>
          <w:color w:val="17365D" w:themeColor="text2" w:themeShade="BF"/>
        </w:rPr>
        <w:t xml:space="preserve"> 2014</w:t>
      </w:r>
      <w:r w:rsidR="00572628">
        <w:rPr>
          <w:rFonts w:ascii="Garamond" w:hAnsi="Garamond" w:cs="Tahoma"/>
          <w:color w:val="17365D" w:themeColor="text2" w:themeShade="BF"/>
        </w:rPr>
        <w:t xml:space="preserve"> </w:t>
      </w:r>
      <w:r>
        <w:rPr>
          <w:rFonts w:ascii="Garamond" w:hAnsi="Garamond" w:cs="Tahoma"/>
          <w:color w:val="17365D" w:themeColor="text2" w:themeShade="BF"/>
        </w:rPr>
        <w:t>et une option pour le paiement du dividende en totalité ou pour moitié en actions</w:t>
      </w:r>
      <w:r w:rsidR="00302E75">
        <w:rPr>
          <w:rFonts w:ascii="Garamond" w:hAnsi="Garamond" w:cs="Tahoma"/>
          <w:color w:val="17365D" w:themeColor="text2" w:themeShade="BF"/>
        </w:rPr>
        <w:t xml:space="preserve"> ; </w:t>
      </w:r>
    </w:p>
    <w:p w:rsidR="001A4F07" w:rsidRDefault="00302E75" w:rsidP="00572628">
      <w:pPr>
        <w:pStyle w:val="Paragraphedeliste"/>
        <w:numPr>
          <w:ilvl w:val="0"/>
          <w:numId w:val="8"/>
        </w:numPr>
        <w:spacing w:after="100" w:afterAutospacing="1" w:line="276" w:lineRule="auto"/>
        <w:jc w:val="both"/>
        <w:rPr>
          <w:rFonts w:ascii="Garamond" w:hAnsi="Garamond" w:cs="Tahoma"/>
          <w:color w:val="17365D" w:themeColor="text2" w:themeShade="BF"/>
        </w:rPr>
      </w:pPr>
      <w:r>
        <w:rPr>
          <w:rFonts w:ascii="Garamond" w:hAnsi="Garamond" w:cs="Tahoma"/>
          <w:color w:val="17365D" w:themeColor="text2" w:themeShade="BF"/>
        </w:rPr>
        <w:t>Le renouvellement pour une période de 4 ans d</w:t>
      </w:r>
      <w:r w:rsidR="001A4F07">
        <w:rPr>
          <w:rFonts w:ascii="Garamond" w:hAnsi="Garamond" w:cs="Tahoma"/>
          <w:color w:val="17365D" w:themeColor="text2" w:themeShade="BF"/>
        </w:rPr>
        <w:t>u mandat</w:t>
      </w:r>
      <w:r>
        <w:rPr>
          <w:rFonts w:ascii="Garamond" w:hAnsi="Garamond" w:cs="Tahoma"/>
          <w:color w:val="17365D" w:themeColor="text2" w:themeShade="BF"/>
        </w:rPr>
        <w:t xml:space="preserve"> d’administrateur de </w:t>
      </w:r>
      <w:r w:rsidR="001A4F07">
        <w:rPr>
          <w:rFonts w:ascii="Garamond" w:hAnsi="Garamond" w:cs="Tahoma"/>
          <w:color w:val="17365D" w:themeColor="text2" w:themeShade="BF"/>
        </w:rPr>
        <w:t xml:space="preserve">Tikehau Capital </w:t>
      </w:r>
      <w:proofErr w:type="spellStart"/>
      <w:r w:rsidR="001A4F07">
        <w:rPr>
          <w:rFonts w:ascii="Garamond" w:hAnsi="Garamond" w:cs="Tahoma"/>
          <w:color w:val="17365D" w:themeColor="text2" w:themeShade="BF"/>
        </w:rPr>
        <w:t>Advisors</w:t>
      </w:r>
      <w:proofErr w:type="spellEnd"/>
      <w:r w:rsidR="001A4F07">
        <w:rPr>
          <w:rFonts w:ascii="Garamond" w:hAnsi="Garamond" w:cs="Tahoma"/>
          <w:color w:val="17365D" w:themeColor="text2" w:themeShade="BF"/>
        </w:rPr>
        <w:t xml:space="preserve"> </w:t>
      </w:r>
      <w:r w:rsidR="005A069C">
        <w:rPr>
          <w:rFonts w:ascii="Garamond" w:hAnsi="Garamond" w:cs="Tahoma"/>
          <w:color w:val="17365D" w:themeColor="text2" w:themeShade="BF"/>
        </w:rPr>
        <w:t>dont le représentant permanent est</w:t>
      </w:r>
      <w:r w:rsidR="001A4F07">
        <w:rPr>
          <w:rFonts w:ascii="Garamond" w:hAnsi="Garamond" w:cs="Tahoma"/>
          <w:color w:val="17365D" w:themeColor="text2" w:themeShade="BF"/>
        </w:rPr>
        <w:t xml:space="preserve"> </w:t>
      </w:r>
      <w:bookmarkStart w:id="0" w:name="_GoBack"/>
      <w:bookmarkEnd w:id="0"/>
      <w:r>
        <w:rPr>
          <w:rFonts w:ascii="Garamond" w:hAnsi="Garamond" w:cs="Tahoma"/>
          <w:color w:val="17365D" w:themeColor="text2" w:themeShade="BF"/>
        </w:rPr>
        <w:t>M. </w:t>
      </w:r>
      <w:r w:rsidR="001A4F07">
        <w:rPr>
          <w:rFonts w:ascii="Garamond" w:hAnsi="Garamond" w:cs="Tahoma"/>
          <w:color w:val="17365D" w:themeColor="text2" w:themeShade="BF"/>
        </w:rPr>
        <w:t>Mathieu Chabran</w:t>
      </w:r>
      <w:r>
        <w:rPr>
          <w:rFonts w:ascii="Garamond" w:hAnsi="Garamond" w:cs="Tahoma"/>
          <w:color w:val="17365D" w:themeColor="text2" w:themeShade="BF"/>
        </w:rPr>
        <w:t xml:space="preserve"> ; </w:t>
      </w:r>
    </w:p>
    <w:p w:rsidR="00302E75" w:rsidRDefault="001A4F07" w:rsidP="00572628">
      <w:pPr>
        <w:pStyle w:val="Paragraphedeliste"/>
        <w:numPr>
          <w:ilvl w:val="0"/>
          <w:numId w:val="8"/>
        </w:numPr>
        <w:spacing w:after="100" w:afterAutospacing="1" w:line="276" w:lineRule="auto"/>
        <w:jc w:val="both"/>
        <w:rPr>
          <w:rFonts w:ascii="Garamond" w:hAnsi="Garamond" w:cs="Tahoma"/>
          <w:color w:val="17365D" w:themeColor="text2" w:themeShade="BF"/>
        </w:rPr>
      </w:pPr>
      <w:r>
        <w:rPr>
          <w:rFonts w:ascii="Garamond" w:hAnsi="Garamond" w:cs="Tahoma"/>
          <w:color w:val="17365D" w:themeColor="text2" w:themeShade="BF"/>
        </w:rPr>
        <w:t xml:space="preserve">La nomination de </w:t>
      </w:r>
      <w:proofErr w:type="spellStart"/>
      <w:r>
        <w:rPr>
          <w:rFonts w:ascii="Garamond" w:hAnsi="Garamond" w:cs="Tahoma"/>
          <w:color w:val="17365D" w:themeColor="text2" w:themeShade="BF"/>
        </w:rPr>
        <w:t>Suravenir</w:t>
      </w:r>
      <w:proofErr w:type="spellEnd"/>
      <w:r>
        <w:rPr>
          <w:rFonts w:ascii="Garamond" w:hAnsi="Garamond" w:cs="Tahoma"/>
          <w:color w:val="17365D" w:themeColor="text2" w:themeShade="BF"/>
        </w:rPr>
        <w:t xml:space="preserve"> en qualité d’administrateur pour une durée de 4 ans, étant précisé que le représentant permanent de </w:t>
      </w:r>
      <w:proofErr w:type="spellStart"/>
      <w:r>
        <w:rPr>
          <w:rFonts w:ascii="Garamond" w:hAnsi="Garamond" w:cs="Tahoma"/>
          <w:color w:val="17365D" w:themeColor="text2" w:themeShade="BF"/>
        </w:rPr>
        <w:t>Suravenir</w:t>
      </w:r>
      <w:proofErr w:type="spellEnd"/>
      <w:r>
        <w:rPr>
          <w:rFonts w:ascii="Garamond" w:hAnsi="Garamond" w:cs="Tahoma"/>
          <w:color w:val="17365D" w:themeColor="text2" w:themeShade="BF"/>
        </w:rPr>
        <w:t xml:space="preserve"> sera M. Stéphane </w:t>
      </w:r>
      <w:proofErr w:type="spellStart"/>
      <w:r>
        <w:rPr>
          <w:rFonts w:ascii="Garamond" w:hAnsi="Garamond" w:cs="Tahoma"/>
          <w:color w:val="17365D" w:themeColor="text2" w:themeShade="BF"/>
        </w:rPr>
        <w:t>Cadieu</w:t>
      </w:r>
      <w:proofErr w:type="spellEnd"/>
      <w:r>
        <w:rPr>
          <w:rFonts w:ascii="Garamond" w:hAnsi="Garamond" w:cs="Tahoma"/>
          <w:color w:val="17365D" w:themeColor="text2" w:themeShade="BF"/>
        </w:rPr>
        <w:t xml:space="preserve"> ; </w:t>
      </w:r>
      <w:r w:rsidR="00302E75">
        <w:rPr>
          <w:rFonts w:ascii="Garamond" w:hAnsi="Garamond" w:cs="Tahoma"/>
          <w:color w:val="17365D" w:themeColor="text2" w:themeShade="BF"/>
        </w:rPr>
        <w:t>et</w:t>
      </w:r>
    </w:p>
    <w:p w:rsidR="00302E75" w:rsidRPr="00572628" w:rsidRDefault="00302E75" w:rsidP="00572628">
      <w:pPr>
        <w:pStyle w:val="Paragraphedeliste"/>
        <w:numPr>
          <w:ilvl w:val="0"/>
          <w:numId w:val="8"/>
        </w:numPr>
        <w:spacing w:after="100" w:afterAutospacing="1" w:line="276" w:lineRule="auto"/>
        <w:jc w:val="both"/>
        <w:rPr>
          <w:rFonts w:ascii="Garamond" w:hAnsi="Garamond" w:cs="Tahoma"/>
          <w:color w:val="17365D" w:themeColor="text2" w:themeShade="BF"/>
        </w:rPr>
      </w:pPr>
      <w:r>
        <w:rPr>
          <w:rFonts w:ascii="Garamond" w:hAnsi="Garamond" w:cs="Tahoma"/>
          <w:color w:val="17365D" w:themeColor="text2" w:themeShade="BF"/>
        </w:rPr>
        <w:t xml:space="preserve">Diverses </w:t>
      </w:r>
      <w:r w:rsidR="001A4F07">
        <w:rPr>
          <w:rFonts w:ascii="Garamond" w:hAnsi="Garamond" w:cs="Tahoma"/>
          <w:color w:val="17365D" w:themeColor="text2" w:themeShade="BF"/>
        </w:rPr>
        <w:t>autres autorisations et modifications statutaires</w:t>
      </w:r>
      <w:r>
        <w:rPr>
          <w:rFonts w:ascii="Garamond" w:hAnsi="Garamond" w:cs="Tahoma"/>
          <w:color w:val="17365D" w:themeColor="text2" w:themeShade="BF"/>
        </w:rPr>
        <w:t xml:space="preserve">. </w:t>
      </w:r>
    </w:p>
    <w:p w:rsidR="001A4F07" w:rsidRDefault="001A4F07" w:rsidP="001A4F07">
      <w:pPr>
        <w:spacing w:after="100" w:afterAutospacing="1" w:line="276" w:lineRule="auto"/>
        <w:jc w:val="both"/>
        <w:rPr>
          <w:rFonts w:ascii="Garamond" w:hAnsi="Garamond" w:cs="Tahoma"/>
          <w:color w:val="17365D" w:themeColor="text2" w:themeShade="BF"/>
        </w:rPr>
      </w:pPr>
      <w:r>
        <w:rPr>
          <w:rFonts w:ascii="Garamond" w:hAnsi="Garamond" w:cs="Tahoma"/>
          <w:color w:val="17365D" w:themeColor="text2" w:themeShade="BF"/>
        </w:rPr>
        <w:t xml:space="preserve">Cette réunion de l’Assemblée générale a été l’occasion de faire un point sur </w:t>
      </w:r>
      <w:r w:rsidR="00AD7C5D">
        <w:rPr>
          <w:rFonts w:ascii="Garamond" w:hAnsi="Garamond" w:cs="Tahoma"/>
          <w:color w:val="17365D" w:themeColor="text2" w:themeShade="BF"/>
        </w:rPr>
        <w:t xml:space="preserve">la mise en œuvre de la stratégie d’investissement de la Société, </w:t>
      </w:r>
      <w:r>
        <w:rPr>
          <w:rFonts w:ascii="Garamond" w:hAnsi="Garamond" w:cs="Tahoma"/>
          <w:color w:val="17365D" w:themeColor="text2" w:themeShade="BF"/>
        </w:rPr>
        <w:t>les réalisations de l’exercice 2014 ainsi que celles intervenues depuis le début de l’exercice 2015.</w:t>
      </w:r>
    </w:p>
    <w:p w:rsidR="001A4F07" w:rsidRDefault="001A4F07" w:rsidP="001A4F07">
      <w:pPr>
        <w:spacing w:after="100" w:afterAutospacing="1" w:line="276" w:lineRule="auto"/>
        <w:jc w:val="both"/>
        <w:rPr>
          <w:rFonts w:ascii="Garamond" w:hAnsi="Garamond" w:cs="Tahoma"/>
          <w:color w:val="17365D" w:themeColor="text2" w:themeShade="BF"/>
        </w:rPr>
      </w:pPr>
      <w:r>
        <w:rPr>
          <w:rFonts w:ascii="Garamond" w:hAnsi="Garamond" w:cs="Tahoma"/>
          <w:color w:val="17365D" w:themeColor="text2" w:themeShade="BF"/>
        </w:rPr>
        <w:t xml:space="preserve">Le Conseil d’administration, qui s’est réuni à l’issue de l’Assemblée, a décidé de nommer M. Vincent Favier en qualité de </w:t>
      </w:r>
      <w:r w:rsidR="005A069C">
        <w:rPr>
          <w:rFonts w:ascii="Garamond" w:hAnsi="Garamond" w:cs="Tahoma"/>
          <w:color w:val="17365D" w:themeColor="text2" w:themeShade="BF"/>
        </w:rPr>
        <w:t>c</w:t>
      </w:r>
      <w:r>
        <w:rPr>
          <w:rFonts w:ascii="Garamond" w:hAnsi="Garamond" w:cs="Tahoma"/>
          <w:color w:val="17365D" w:themeColor="text2" w:themeShade="BF"/>
        </w:rPr>
        <w:t>enseur</w:t>
      </w:r>
      <w:r w:rsidR="00FE190B">
        <w:rPr>
          <w:rFonts w:ascii="Garamond" w:hAnsi="Garamond" w:cs="Tahoma"/>
          <w:color w:val="17365D" w:themeColor="text2" w:themeShade="BF"/>
        </w:rPr>
        <w:t xml:space="preserve"> en remplacement de son mandat d’administrateur</w:t>
      </w:r>
      <w:r>
        <w:rPr>
          <w:rFonts w:ascii="Garamond" w:hAnsi="Garamond" w:cs="Tahoma"/>
          <w:color w:val="17365D" w:themeColor="text2" w:themeShade="BF"/>
        </w:rPr>
        <w:t>.</w:t>
      </w:r>
    </w:p>
    <w:p w:rsidR="00656D2B" w:rsidRDefault="00656D2B" w:rsidP="001F3F67">
      <w:pPr>
        <w:spacing w:after="100" w:afterAutospacing="1" w:line="276" w:lineRule="auto"/>
        <w:jc w:val="both"/>
        <w:rPr>
          <w:rFonts w:ascii="Garamond" w:hAnsi="Garamond" w:cs="Tahoma"/>
          <w:color w:val="17365D" w:themeColor="text2" w:themeShade="BF"/>
        </w:rPr>
      </w:pPr>
      <w:r>
        <w:rPr>
          <w:rFonts w:ascii="Garamond" w:hAnsi="Garamond" w:cs="Tahoma"/>
          <w:color w:val="17365D" w:themeColor="text2" w:themeShade="BF"/>
        </w:rPr>
        <w:t>Le résultat détaillé d</w:t>
      </w:r>
      <w:r w:rsidR="00572628">
        <w:rPr>
          <w:rFonts w:ascii="Garamond" w:hAnsi="Garamond" w:cs="Tahoma"/>
          <w:color w:val="17365D" w:themeColor="text2" w:themeShade="BF"/>
        </w:rPr>
        <w:t>es</w:t>
      </w:r>
      <w:r>
        <w:rPr>
          <w:rFonts w:ascii="Garamond" w:hAnsi="Garamond" w:cs="Tahoma"/>
          <w:color w:val="17365D" w:themeColor="text2" w:themeShade="BF"/>
        </w:rPr>
        <w:t xml:space="preserve"> vote</w:t>
      </w:r>
      <w:r w:rsidR="00572628">
        <w:rPr>
          <w:rFonts w:ascii="Garamond" w:hAnsi="Garamond" w:cs="Tahoma"/>
          <w:color w:val="17365D" w:themeColor="text2" w:themeShade="BF"/>
        </w:rPr>
        <w:t>s</w:t>
      </w:r>
      <w:r>
        <w:rPr>
          <w:rFonts w:ascii="Garamond" w:hAnsi="Garamond" w:cs="Tahoma"/>
          <w:color w:val="17365D" w:themeColor="text2" w:themeShade="BF"/>
        </w:rPr>
        <w:t xml:space="preserve"> sera </w:t>
      </w:r>
      <w:r w:rsidR="007A2BA1">
        <w:rPr>
          <w:rFonts w:ascii="Garamond" w:hAnsi="Garamond" w:cs="Tahoma"/>
          <w:color w:val="17365D" w:themeColor="text2" w:themeShade="BF"/>
        </w:rPr>
        <w:t xml:space="preserve">mis en ligne </w:t>
      </w:r>
      <w:r>
        <w:rPr>
          <w:rFonts w:ascii="Garamond" w:hAnsi="Garamond" w:cs="Tahoma"/>
          <w:color w:val="17365D" w:themeColor="text2" w:themeShade="BF"/>
        </w:rPr>
        <w:t>sur le site de Salvepar</w:t>
      </w:r>
      <w:r w:rsidR="004B4DA9">
        <w:rPr>
          <w:rFonts w:ascii="Garamond" w:hAnsi="Garamond" w:cs="Tahoma"/>
          <w:color w:val="17365D" w:themeColor="text2" w:themeShade="BF"/>
        </w:rPr>
        <w:t xml:space="preserve"> (www.salvepar.fr)</w:t>
      </w:r>
      <w:r w:rsidR="007A2BA1">
        <w:rPr>
          <w:rFonts w:ascii="Garamond" w:hAnsi="Garamond" w:cs="Tahoma"/>
          <w:color w:val="17365D" w:themeColor="text2" w:themeShade="BF"/>
        </w:rPr>
        <w:t xml:space="preserve"> dans la rubrique</w:t>
      </w:r>
      <w:r>
        <w:rPr>
          <w:rFonts w:ascii="Garamond" w:hAnsi="Garamond" w:cs="Tahoma"/>
          <w:color w:val="17365D" w:themeColor="text2" w:themeShade="BF"/>
        </w:rPr>
        <w:t xml:space="preserve"> « Espace Actionnaires ».</w:t>
      </w:r>
    </w:p>
    <w:p w:rsidR="007A2BA1" w:rsidRPr="001E50EE" w:rsidRDefault="007A2BA1" w:rsidP="007A2BA1">
      <w:pPr>
        <w:pStyle w:val="Default"/>
        <w:keepNext/>
        <w:jc w:val="both"/>
        <w:rPr>
          <w:rFonts w:ascii="Garamond" w:hAnsi="Garamond"/>
          <w:b/>
          <w:bCs/>
          <w:i/>
          <w:iCs/>
          <w:color w:val="17365D"/>
        </w:rPr>
      </w:pPr>
      <w:r w:rsidRPr="0081068E">
        <w:rPr>
          <w:rFonts w:ascii="Garamond" w:hAnsi="Garamond"/>
          <w:b/>
          <w:bCs/>
          <w:i/>
          <w:iCs/>
          <w:color w:val="17365D"/>
          <w:u w:val="single"/>
        </w:rPr>
        <w:t>A propos de Salvepar</w:t>
      </w:r>
      <w:r w:rsidRPr="001E50EE">
        <w:rPr>
          <w:rFonts w:ascii="Garamond" w:hAnsi="Garamond"/>
          <w:b/>
          <w:bCs/>
          <w:i/>
          <w:iCs/>
          <w:color w:val="17365D"/>
        </w:rPr>
        <w:t> :</w:t>
      </w:r>
    </w:p>
    <w:p w:rsidR="007A2BA1" w:rsidRDefault="007A2BA1" w:rsidP="007A2BA1">
      <w:pPr>
        <w:keepNext/>
        <w:autoSpaceDE w:val="0"/>
        <w:autoSpaceDN w:val="0"/>
        <w:adjustRightInd w:val="0"/>
        <w:jc w:val="both"/>
        <w:rPr>
          <w:rFonts w:ascii="Garamond" w:hAnsi="Garamond" w:cs="Tahoma"/>
          <w:color w:val="17365D"/>
          <w:lang w:eastAsia="en-US"/>
        </w:rPr>
      </w:pPr>
      <w:r>
        <w:rPr>
          <w:rFonts w:ascii="Garamond" w:hAnsi="Garamond" w:cs="Tahoma"/>
          <w:color w:val="17365D"/>
          <w:lang w:eastAsia="en-US"/>
        </w:rPr>
        <w:t xml:space="preserve">Salvepar, qui est détenue majoritairement par le groupe Tikehau, est une holding d’investissement cotée sur Euronext Paris (compartiment B). Salvepar mène une politique active de prises de participations minoritaires dans des sociétés cotées et non cotées en recherchant une diversification aux plans sectoriel et géographique (en France et à l’étranger). </w:t>
      </w:r>
    </w:p>
    <w:p w:rsidR="007A2BA1" w:rsidRPr="00871D96" w:rsidRDefault="002203E1" w:rsidP="007A2BA1">
      <w:pPr>
        <w:keepNext/>
        <w:autoSpaceDE w:val="0"/>
        <w:autoSpaceDN w:val="0"/>
        <w:adjustRightInd w:val="0"/>
        <w:jc w:val="both"/>
        <w:rPr>
          <w:rFonts w:ascii="Garamond" w:hAnsi="Garamond" w:cs="Tahoma"/>
          <w:b/>
          <w:color w:val="17365D"/>
          <w:sz w:val="23"/>
          <w:szCs w:val="23"/>
          <w:lang w:eastAsia="en-US"/>
        </w:rPr>
      </w:pPr>
      <w:hyperlink r:id="rId9" w:history="1">
        <w:r w:rsidR="007A2BA1" w:rsidRPr="00871D96">
          <w:rPr>
            <w:rStyle w:val="Lienhypertexte"/>
            <w:rFonts w:ascii="Garamond" w:hAnsi="Garamond" w:cs="Tahoma"/>
            <w:b/>
            <w:bCs/>
            <w:color w:val="17365D"/>
            <w:sz w:val="23"/>
            <w:szCs w:val="23"/>
            <w:u w:val="none"/>
            <w:lang w:eastAsia="en-US"/>
          </w:rPr>
          <w:t>www.salvepar.fr</w:t>
        </w:r>
      </w:hyperlink>
      <w:r w:rsidR="007A2BA1" w:rsidRPr="00871D96">
        <w:rPr>
          <w:rFonts w:ascii="Garamond" w:hAnsi="Garamond" w:cs="Tahoma"/>
          <w:b/>
          <w:bCs/>
          <w:color w:val="17365D"/>
          <w:sz w:val="23"/>
          <w:szCs w:val="23"/>
          <w:lang w:eastAsia="en-US"/>
        </w:rPr>
        <w:t xml:space="preserve"> </w:t>
      </w:r>
    </w:p>
    <w:p w:rsidR="007A2BA1" w:rsidRPr="00AA0F77" w:rsidRDefault="007A2BA1" w:rsidP="007A2BA1">
      <w:pPr>
        <w:pStyle w:val="Default"/>
        <w:keepNext/>
        <w:rPr>
          <w:rFonts w:ascii="Garamond" w:hAnsi="Garamond"/>
          <w:bCs/>
          <w:iCs/>
          <w:color w:val="17365D"/>
        </w:rPr>
      </w:pPr>
    </w:p>
    <w:p w:rsidR="007A2BA1" w:rsidRPr="001E50EE" w:rsidRDefault="007A2BA1" w:rsidP="007A2BA1">
      <w:pPr>
        <w:autoSpaceDE w:val="0"/>
        <w:autoSpaceDN w:val="0"/>
        <w:adjustRightInd w:val="0"/>
        <w:rPr>
          <w:rFonts w:ascii="Garamond" w:hAnsi="Garamond" w:cs="Tahoma"/>
          <w:color w:val="17365D"/>
          <w:u w:val="single"/>
          <w:lang w:eastAsia="en-US"/>
        </w:rPr>
      </w:pPr>
      <w:r w:rsidRPr="001E50EE">
        <w:rPr>
          <w:rFonts w:ascii="Garamond" w:hAnsi="Garamond" w:cs="Tahoma"/>
          <w:color w:val="17365D"/>
          <w:u w:val="single"/>
          <w:lang w:eastAsia="en-US"/>
        </w:rPr>
        <w:t>Contacts presse :</w:t>
      </w:r>
    </w:p>
    <w:p w:rsidR="007A2BA1" w:rsidRPr="001E50EE" w:rsidRDefault="007A2BA1" w:rsidP="007A2BA1">
      <w:pPr>
        <w:tabs>
          <w:tab w:val="left" w:pos="5387"/>
        </w:tabs>
        <w:autoSpaceDE w:val="0"/>
        <w:autoSpaceDN w:val="0"/>
        <w:adjustRightInd w:val="0"/>
        <w:rPr>
          <w:rFonts w:ascii="Garamond" w:hAnsi="Garamond" w:cs="Tahoma"/>
          <w:color w:val="17365D"/>
          <w:lang w:eastAsia="en-US"/>
        </w:rPr>
      </w:pPr>
      <w:r w:rsidRPr="001E50EE">
        <w:rPr>
          <w:rFonts w:ascii="Garamond" w:hAnsi="Garamond" w:cs="Tahoma"/>
          <w:color w:val="17365D"/>
          <w:lang w:eastAsia="en-US"/>
        </w:rPr>
        <w:t>Salvepar : +33 1 40 06 26 26</w:t>
      </w:r>
      <w:r w:rsidRPr="001E50EE">
        <w:rPr>
          <w:rFonts w:ascii="Garamond" w:hAnsi="Garamond" w:cs="Tahoma"/>
          <w:color w:val="17365D"/>
          <w:lang w:eastAsia="en-US"/>
        </w:rPr>
        <w:tab/>
        <w:t>Image 7 : + 33 1 53 70 74 70</w:t>
      </w:r>
    </w:p>
    <w:p w:rsidR="007A2BA1" w:rsidRPr="001E50EE" w:rsidRDefault="007A2BA1" w:rsidP="007A2BA1">
      <w:pPr>
        <w:tabs>
          <w:tab w:val="left" w:pos="5387"/>
        </w:tabs>
        <w:autoSpaceDE w:val="0"/>
        <w:autoSpaceDN w:val="0"/>
        <w:adjustRightInd w:val="0"/>
        <w:rPr>
          <w:rFonts w:ascii="Garamond" w:hAnsi="Garamond" w:cs="Tahoma"/>
          <w:color w:val="17365D"/>
          <w:lang w:eastAsia="en-US"/>
        </w:rPr>
      </w:pPr>
      <w:r w:rsidRPr="001E50EE">
        <w:rPr>
          <w:rFonts w:ascii="Garamond" w:hAnsi="Garamond" w:cs="Tahoma"/>
          <w:color w:val="17365D"/>
          <w:lang w:eastAsia="en-US"/>
        </w:rPr>
        <w:t xml:space="preserve">Alexandra Imbert - </w:t>
      </w:r>
      <w:hyperlink r:id="rId10" w:history="1">
        <w:r w:rsidRPr="001E50EE">
          <w:rPr>
            <w:rFonts w:ascii="Garamond" w:hAnsi="Garamond" w:cs="Tahoma"/>
            <w:color w:val="17365D"/>
            <w:lang w:eastAsia="en-US"/>
          </w:rPr>
          <w:t>communication@salvepar.fr</w:t>
        </w:r>
      </w:hyperlink>
      <w:r w:rsidRPr="001E50EE">
        <w:rPr>
          <w:rFonts w:ascii="Garamond" w:hAnsi="Garamond" w:cs="Tahoma"/>
          <w:color w:val="17365D"/>
          <w:lang w:eastAsia="en-US"/>
        </w:rPr>
        <w:tab/>
        <w:t xml:space="preserve">Grégoire Lucas - </w:t>
      </w:r>
      <w:hyperlink r:id="rId11" w:history="1">
        <w:r w:rsidRPr="001E50EE">
          <w:rPr>
            <w:rFonts w:ascii="Garamond" w:hAnsi="Garamond" w:cs="Tahoma"/>
            <w:color w:val="17365D"/>
            <w:lang w:eastAsia="en-US"/>
          </w:rPr>
          <w:t>glucas@image7.fr</w:t>
        </w:r>
      </w:hyperlink>
      <w:r w:rsidRPr="001E50EE">
        <w:rPr>
          <w:rFonts w:ascii="Garamond" w:hAnsi="Garamond" w:cs="Tahoma"/>
          <w:color w:val="17365D"/>
          <w:lang w:eastAsia="en-US"/>
        </w:rPr>
        <w:t xml:space="preserve"> </w:t>
      </w:r>
    </w:p>
    <w:p w:rsidR="00F53741" w:rsidRPr="000A137C" w:rsidRDefault="007A2BA1" w:rsidP="00302E75">
      <w:pPr>
        <w:tabs>
          <w:tab w:val="left" w:pos="5387"/>
        </w:tabs>
        <w:autoSpaceDE w:val="0"/>
        <w:autoSpaceDN w:val="0"/>
        <w:adjustRightInd w:val="0"/>
        <w:rPr>
          <w:rFonts w:ascii="Garamond" w:hAnsi="Garamond" w:cs="Helvetica"/>
          <w:color w:val="17365D" w:themeColor="text2" w:themeShade="BF"/>
          <w:sz w:val="22"/>
          <w:szCs w:val="22"/>
        </w:rPr>
      </w:pPr>
      <w:r>
        <w:rPr>
          <w:rFonts w:ascii="Garamond" w:hAnsi="Garamond" w:cs="Tahoma"/>
          <w:color w:val="17365D"/>
          <w:lang w:eastAsia="en-US"/>
        </w:rPr>
        <w:tab/>
      </w:r>
      <w:r w:rsidRPr="001E50EE">
        <w:rPr>
          <w:rFonts w:ascii="Garamond" w:hAnsi="Garamond" w:cs="Tahoma"/>
          <w:color w:val="17365D"/>
          <w:lang w:eastAsia="en-US"/>
        </w:rPr>
        <w:t xml:space="preserve">Estelle </w:t>
      </w:r>
      <w:proofErr w:type="spellStart"/>
      <w:r w:rsidRPr="001E50EE">
        <w:rPr>
          <w:rFonts w:ascii="Garamond" w:hAnsi="Garamond" w:cs="Tahoma"/>
          <w:color w:val="17365D"/>
          <w:lang w:eastAsia="en-US"/>
        </w:rPr>
        <w:t>Guillot-Tantay</w:t>
      </w:r>
      <w:proofErr w:type="spellEnd"/>
      <w:r w:rsidRPr="001E50EE">
        <w:rPr>
          <w:rFonts w:ascii="Garamond" w:hAnsi="Garamond" w:cs="Tahoma"/>
          <w:color w:val="17365D"/>
          <w:lang w:eastAsia="en-US"/>
        </w:rPr>
        <w:t xml:space="preserve"> - egt@image7.fr</w:t>
      </w:r>
    </w:p>
    <w:sectPr w:rsidR="00F53741" w:rsidRPr="000A137C" w:rsidSect="00F83DA9">
      <w:headerReference w:type="even" r:id="rId12"/>
      <w:headerReference w:type="default" r:id="rId13"/>
      <w:footerReference w:type="even" r:id="rId14"/>
      <w:footerReference w:type="default" r:id="rId15"/>
      <w:headerReference w:type="first" r:id="rId16"/>
      <w:footerReference w:type="first" r:id="rId17"/>
      <w:pgSz w:w="11906" w:h="16838"/>
      <w:pgMar w:top="567" w:right="1418" w:bottom="567" w:left="1418"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89" w:rsidRDefault="00481189" w:rsidP="00705102">
      <w:r>
        <w:separator/>
      </w:r>
    </w:p>
  </w:endnote>
  <w:endnote w:type="continuationSeparator" w:id="0">
    <w:p w:rsidR="00481189" w:rsidRDefault="00481189" w:rsidP="0070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A9" w:rsidRDefault="00F83D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A9" w:rsidRDefault="00F83D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A9" w:rsidRDefault="00F83D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89" w:rsidRDefault="00481189" w:rsidP="00705102">
      <w:r>
        <w:separator/>
      </w:r>
    </w:p>
  </w:footnote>
  <w:footnote w:type="continuationSeparator" w:id="0">
    <w:p w:rsidR="00481189" w:rsidRDefault="00481189" w:rsidP="00705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A9" w:rsidRDefault="00F83DA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A9" w:rsidRDefault="00F83DA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A9" w:rsidRDefault="00F83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CC8"/>
    <w:multiLevelType w:val="hybridMultilevel"/>
    <w:tmpl w:val="E96C73FA"/>
    <w:lvl w:ilvl="0" w:tplc="040C0001">
      <w:start w:val="1"/>
      <w:numFmt w:val="bullet"/>
      <w:lvlText w:val=""/>
      <w:lvlJc w:val="left"/>
      <w:pPr>
        <w:ind w:left="540" w:hanging="360"/>
      </w:pPr>
      <w:rPr>
        <w:rFonts w:ascii="Symbol" w:hAnsi="Symbol" w:hint="default"/>
      </w:rPr>
    </w:lvl>
    <w:lvl w:ilvl="1" w:tplc="040C0003">
      <w:start w:val="1"/>
      <w:numFmt w:val="bullet"/>
      <w:lvlText w:val="o"/>
      <w:lvlJc w:val="left"/>
      <w:pPr>
        <w:ind w:left="1260" w:hanging="360"/>
      </w:pPr>
      <w:rPr>
        <w:rFonts w:ascii="Courier New" w:hAnsi="Courier New" w:cs="Courier New" w:hint="default"/>
      </w:rPr>
    </w:lvl>
    <w:lvl w:ilvl="2" w:tplc="040C0005">
      <w:start w:val="1"/>
      <w:numFmt w:val="bullet"/>
      <w:lvlText w:val=""/>
      <w:lvlJc w:val="left"/>
      <w:pPr>
        <w:ind w:left="1980" w:hanging="360"/>
      </w:pPr>
      <w:rPr>
        <w:rFonts w:ascii="Wingdings" w:hAnsi="Wingdings" w:hint="default"/>
      </w:rPr>
    </w:lvl>
    <w:lvl w:ilvl="3" w:tplc="040C0001">
      <w:start w:val="1"/>
      <w:numFmt w:val="bullet"/>
      <w:lvlText w:val=""/>
      <w:lvlJc w:val="left"/>
      <w:pPr>
        <w:ind w:left="2700" w:hanging="360"/>
      </w:pPr>
      <w:rPr>
        <w:rFonts w:ascii="Symbol" w:hAnsi="Symbol" w:hint="default"/>
      </w:rPr>
    </w:lvl>
    <w:lvl w:ilvl="4" w:tplc="040C0003">
      <w:start w:val="1"/>
      <w:numFmt w:val="bullet"/>
      <w:lvlText w:val="o"/>
      <w:lvlJc w:val="left"/>
      <w:pPr>
        <w:ind w:left="3420" w:hanging="360"/>
      </w:pPr>
      <w:rPr>
        <w:rFonts w:ascii="Courier New" w:hAnsi="Courier New" w:cs="Courier New" w:hint="default"/>
      </w:rPr>
    </w:lvl>
    <w:lvl w:ilvl="5" w:tplc="040C0005">
      <w:start w:val="1"/>
      <w:numFmt w:val="bullet"/>
      <w:lvlText w:val=""/>
      <w:lvlJc w:val="left"/>
      <w:pPr>
        <w:ind w:left="4140" w:hanging="360"/>
      </w:pPr>
      <w:rPr>
        <w:rFonts w:ascii="Wingdings" w:hAnsi="Wingdings" w:hint="default"/>
      </w:rPr>
    </w:lvl>
    <w:lvl w:ilvl="6" w:tplc="040C0001">
      <w:start w:val="1"/>
      <w:numFmt w:val="bullet"/>
      <w:lvlText w:val=""/>
      <w:lvlJc w:val="left"/>
      <w:pPr>
        <w:ind w:left="4860" w:hanging="360"/>
      </w:pPr>
      <w:rPr>
        <w:rFonts w:ascii="Symbol" w:hAnsi="Symbol" w:hint="default"/>
      </w:rPr>
    </w:lvl>
    <w:lvl w:ilvl="7" w:tplc="040C0003">
      <w:start w:val="1"/>
      <w:numFmt w:val="bullet"/>
      <w:lvlText w:val="o"/>
      <w:lvlJc w:val="left"/>
      <w:pPr>
        <w:ind w:left="5580" w:hanging="360"/>
      </w:pPr>
      <w:rPr>
        <w:rFonts w:ascii="Courier New" w:hAnsi="Courier New" w:cs="Courier New" w:hint="default"/>
      </w:rPr>
    </w:lvl>
    <w:lvl w:ilvl="8" w:tplc="040C0005">
      <w:start w:val="1"/>
      <w:numFmt w:val="bullet"/>
      <w:lvlText w:val=""/>
      <w:lvlJc w:val="left"/>
      <w:pPr>
        <w:ind w:left="6300" w:hanging="360"/>
      </w:pPr>
      <w:rPr>
        <w:rFonts w:ascii="Wingdings" w:hAnsi="Wingdings" w:hint="default"/>
      </w:rPr>
    </w:lvl>
  </w:abstractNum>
  <w:abstractNum w:abstractNumId="1" w15:restartNumberingAfterBreak="0">
    <w:nsid w:val="0B3A5435"/>
    <w:multiLevelType w:val="hybridMultilevel"/>
    <w:tmpl w:val="F5961F1C"/>
    <w:lvl w:ilvl="0" w:tplc="0EFC1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44C5E"/>
    <w:multiLevelType w:val="hybridMultilevel"/>
    <w:tmpl w:val="CC4E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959F0"/>
    <w:multiLevelType w:val="hybridMultilevel"/>
    <w:tmpl w:val="2EB8B53C"/>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68D32AB8"/>
    <w:multiLevelType w:val="hybridMultilevel"/>
    <w:tmpl w:val="33C20C0C"/>
    <w:lvl w:ilvl="0" w:tplc="C4442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12652"/>
    <w:multiLevelType w:val="hybridMultilevel"/>
    <w:tmpl w:val="F5961F1C"/>
    <w:lvl w:ilvl="0" w:tplc="0EFC1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D3D1A"/>
    <w:multiLevelType w:val="hybridMultilevel"/>
    <w:tmpl w:val="C352A616"/>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7DA15626"/>
    <w:multiLevelType w:val="hybridMultilevel"/>
    <w:tmpl w:val="40FA26C2"/>
    <w:lvl w:ilvl="0" w:tplc="70A01AC0">
      <w:start w:val="1"/>
      <w:numFmt w:val="bullet"/>
      <w:lvlText w:val=""/>
      <w:lvlJc w:val="left"/>
      <w:pPr>
        <w:ind w:left="360" w:hanging="360"/>
      </w:pPr>
      <w:rPr>
        <w:rFonts w:ascii="Webdings" w:hAnsi="Webdings" w:hint="default"/>
        <w:color w:val="C0504D"/>
      </w:rPr>
    </w:lvl>
    <w:lvl w:ilvl="1" w:tplc="C4C44CBE">
      <w:start w:val="2"/>
      <w:numFmt w:val="bullet"/>
      <w:lvlText w:val="-"/>
      <w:lvlJc w:val="left"/>
      <w:pPr>
        <w:ind w:left="1080" w:hanging="360"/>
      </w:pPr>
      <w:rPr>
        <w:rFonts w:ascii="Arial" w:eastAsia="Times New Roman"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02"/>
    <w:rsid w:val="00035430"/>
    <w:rsid w:val="00087C61"/>
    <w:rsid w:val="000A137C"/>
    <w:rsid w:val="000B7A4B"/>
    <w:rsid w:val="000D6FC0"/>
    <w:rsid w:val="000F4AEF"/>
    <w:rsid w:val="00111CC4"/>
    <w:rsid w:val="00114351"/>
    <w:rsid w:val="00142C3D"/>
    <w:rsid w:val="00156BF0"/>
    <w:rsid w:val="0015732C"/>
    <w:rsid w:val="0018497C"/>
    <w:rsid w:val="001910D6"/>
    <w:rsid w:val="00196109"/>
    <w:rsid w:val="001A4F07"/>
    <w:rsid w:val="001E6584"/>
    <w:rsid w:val="001F3A81"/>
    <w:rsid w:val="001F3F67"/>
    <w:rsid w:val="00201377"/>
    <w:rsid w:val="0021282A"/>
    <w:rsid w:val="002203E1"/>
    <w:rsid w:val="00220E38"/>
    <w:rsid w:val="00221AC1"/>
    <w:rsid w:val="00232A05"/>
    <w:rsid w:val="0026612B"/>
    <w:rsid w:val="00286478"/>
    <w:rsid w:val="002C2807"/>
    <w:rsid w:val="002E0AEF"/>
    <w:rsid w:val="002E5EB0"/>
    <w:rsid w:val="002E6814"/>
    <w:rsid w:val="002F0240"/>
    <w:rsid w:val="002F38B1"/>
    <w:rsid w:val="00301654"/>
    <w:rsid w:val="00302E75"/>
    <w:rsid w:val="00331525"/>
    <w:rsid w:val="003639C5"/>
    <w:rsid w:val="003664DE"/>
    <w:rsid w:val="00376EC0"/>
    <w:rsid w:val="003A1561"/>
    <w:rsid w:val="003E0935"/>
    <w:rsid w:val="00450D2E"/>
    <w:rsid w:val="00460E5E"/>
    <w:rsid w:val="00462976"/>
    <w:rsid w:val="0047078A"/>
    <w:rsid w:val="00481189"/>
    <w:rsid w:val="0049263C"/>
    <w:rsid w:val="0049264A"/>
    <w:rsid w:val="004A164F"/>
    <w:rsid w:val="004B4DA9"/>
    <w:rsid w:val="004C3D21"/>
    <w:rsid w:val="004D6C6C"/>
    <w:rsid w:val="004E47E2"/>
    <w:rsid w:val="004F39F3"/>
    <w:rsid w:val="005057D9"/>
    <w:rsid w:val="00513D09"/>
    <w:rsid w:val="00543196"/>
    <w:rsid w:val="00545613"/>
    <w:rsid w:val="005617D9"/>
    <w:rsid w:val="00572628"/>
    <w:rsid w:val="005743A5"/>
    <w:rsid w:val="00585F40"/>
    <w:rsid w:val="005951E9"/>
    <w:rsid w:val="005A069C"/>
    <w:rsid w:val="00600A7E"/>
    <w:rsid w:val="00656D2B"/>
    <w:rsid w:val="006E77B7"/>
    <w:rsid w:val="00705102"/>
    <w:rsid w:val="00721165"/>
    <w:rsid w:val="0072167A"/>
    <w:rsid w:val="007A2BA1"/>
    <w:rsid w:val="007A313E"/>
    <w:rsid w:val="007A45FC"/>
    <w:rsid w:val="0080551B"/>
    <w:rsid w:val="00855E21"/>
    <w:rsid w:val="00856E6D"/>
    <w:rsid w:val="00866EF9"/>
    <w:rsid w:val="00871359"/>
    <w:rsid w:val="00873DE2"/>
    <w:rsid w:val="00876B06"/>
    <w:rsid w:val="008772D4"/>
    <w:rsid w:val="00893C11"/>
    <w:rsid w:val="00920FEE"/>
    <w:rsid w:val="009215B9"/>
    <w:rsid w:val="00937FDA"/>
    <w:rsid w:val="009458D3"/>
    <w:rsid w:val="00962DA2"/>
    <w:rsid w:val="0097257B"/>
    <w:rsid w:val="009A68E6"/>
    <w:rsid w:val="00A14B55"/>
    <w:rsid w:val="00A32FC8"/>
    <w:rsid w:val="00A3586A"/>
    <w:rsid w:val="00A43E01"/>
    <w:rsid w:val="00A73693"/>
    <w:rsid w:val="00AA5AFF"/>
    <w:rsid w:val="00AB41D3"/>
    <w:rsid w:val="00AD0313"/>
    <w:rsid w:val="00AD7C5D"/>
    <w:rsid w:val="00B27F69"/>
    <w:rsid w:val="00B532F9"/>
    <w:rsid w:val="00B57B39"/>
    <w:rsid w:val="00B6096C"/>
    <w:rsid w:val="00B73672"/>
    <w:rsid w:val="00B74F7C"/>
    <w:rsid w:val="00B80EF3"/>
    <w:rsid w:val="00BB3764"/>
    <w:rsid w:val="00BC0933"/>
    <w:rsid w:val="00BD17B1"/>
    <w:rsid w:val="00BE0F3D"/>
    <w:rsid w:val="00C23015"/>
    <w:rsid w:val="00C4346C"/>
    <w:rsid w:val="00C84787"/>
    <w:rsid w:val="00CA2373"/>
    <w:rsid w:val="00CA281D"/>
    <w:rsid w:val="00CA62A6"/>
    <w:rsid w:val="00CB2998"/>
    <w:rsid w:val="00CB3FC6"/>
    <w:rsid w:val="00D57F6C"/>
    <w:rsid w:val="00D75299"/>
    <w:rsid w:val="00D82352"/>
    <w:rsid w:val="00D91FD9"/>
    <w:rsid w:val="00DA4A98"/>
    <w:rsid w:val="00DD5A87"/>
    <w:rsid w:val="00DE37E9"/>
    <w:rsid w:val="00E22866"/>
    <w:rsid w:val="00E46EE9"/>
    <w:rsid w:val="00E4714B"/>
    <w:rsid w:val="00E86EB9"/>
    <w:rsid w:val="00EA340F"/>
    <w:rsid w:val="00EC325F"/>
    <w:rsid w:val="00F018DE"/>
    <w:rsid w:val="00F16C73"/>
    <w:rsid w:val="00F17752"/>
    <w:rsid w:val="00F53741"/>
    <w:rsid w:val="00F554CB"/>
    <w:rsid w:val="00F75AA0"/>
    <w:rsid w:val="00F83DA9"/>
    <w:rsid w:val="00FB034C"/>
    <w:rsid w:val="00FC1F09"/>
    <w:rsid w:val="00FC564F"/>
    <w:rsid w:val="00FE1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299DC6B-675E-4FA0-9C01-448CB895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10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705102"/>
    <w:rPr>
      <w:color w:val="0000FF"/>
      <w:u w:val="single"/>
    </w:rPr>
  </w:style>
  <w:style w:type="paragraph" w:styleId="Notedebasdepage">
    <w:name w:val="footnote text"/>
    <w:basedOn w:val="Normal"/>
    <w:link w:val="NotedebasdepageCar"/>
    <w:uiPriority w:val="99"/>
    <w:semiHidden/>
    <w:unhideWhenUsed/>
    <w:rsid w:val="00705102"/>
    <w:rPr>
      <w:sz w:val="20"/>
      <w:szCs w:val="20"/>
    </w:rPr>
  </w:style>
  <w:style w:type="character" w:customStyle="1" w:styleId="NotedebasdepageCar">
    <w:name w:val="Note de bas de page Car"/>
    <w:basedOn w:val="Policepardfaut"/>
    <w:link w:val="Notedebasdepage"/>
    <w:uiPriority w:val="99"/>
    <w:semiHidden/>
    <w:rsid w:val="00705102"/>
    <w:rPr>
      <w:rFonts w:ascii="Times New Roman" w:eastAsia="Times New Roman" w:hAnsi="Times New Roman" w:cs="Times New Roman"/>
      <w:sz w:val="20"/>
      <w:szCs w:val="20"/>
      <w:lang w:eastAsia="fr-FR"/>
    </w:rPr>
  </w:style>
  <w:style w:type="paragraph" w:styleId="Commentaire">
    <w:name w:val="annotation text"/>
    <w:basedOn w:val="Normal"/>
    <w:link w:val="CommentaireCar"/>
    <w:semiHidden/>
    <w:unhideWhenUsed/>
    <w:rsid w:val="00705102"/>
    <w:rPr>
      <w:sz w:val="20"/>
      <w:szCs w:val="20"/>
    </w:rPr>
  </w:style>
  <w:style w:type="character" w:customStyle="1" w:styleId="CommentaireCar">
    <w:name w:val="Commentaire Car"/>
    <w:basedOn w:val="Policepardfaut"/>
    <w:link w:val="Commentaire"/>
    <w:semiHidden/>
    <w:rsid w:val="00705102"/>
    <w:rPr>
      <w:rFonts w:ascii="Times New Roman" w:eastAsia="Times New Roman" w:hAnsi="Times New Roman" w:cs="Times New Roman"/>
      <w:sz w:val="20"/>
      <w:szCs w:val="20"/>
      <w:lang w:eastAsia="fr-FR"/>
    </w:rPr>
  </w:style>
  <w:style w:type="character" w:customStyle="1" w:styleId="DefaultCar">
    <w:name w:val="Default Car"/>
    <w:link w:val="Default"/>
    <w:uiPriority w:val="99"/>
    <w:locked/>
    <w:rsid w:val="00705102"/>
    <w:rPr>
      <w:rFonts w:ascii="Arial" w:hAnsi="Arial" w:cs="Arial"/>
      <w:color w:val="000000"/>
      <w:sz w:val="24"/>
      <w:szCs w:val="24"/>
    </w:rPr>
  </w:style>
  <w:style w:type="paragraph" w:customStyle="1" w:styleId="Default">
    <w:name w:val="Default"/>
    <w:link w:val="DefaultCar"/>
    <w:uiPriority w:val="99"/>
    <w:rsid w:val="00705102"/>
    <w:pPr>
      <w:autoSpaceDE w:val="0"/>
      <w:autoSpaceDN w:val="0"/>
      <w:adjustRightInd w:val="0"/>
      <w:spacing w:after="0" w:line="240" w:lineRule="auto"/>
    </w:pPr>
    <w:rPr>
      <w:rFonts w:ascii="Arial" w:hAnsi="Arial" w:cs="Arial"/>
      <w:color w:val="000000"/>
      <w:sz w:val="24"/>
      <w:szCs w:val="24"/>
    </w:rPr>
  </w:style>
  <w:style w:type="character" w:styleId="Appelnotedebasdep">
    <w:name w:val="footnote reference"/>
    <w:semiHidden/>
    <w:unhideWhenUsed/>
    <w:rsid w:val="00705102"/>
    <w:rPr>
      <w:vertAlign w:val="superscript"/>
    </w:rPr>
  </w:style>
  <w:style w:type="character" w:styleId="Marquedecommentaire">
    <w:name w:val="annotation reference"/>
    <w:semiHidden/>
    <w:unhideWhenUsed/>
    <w:rsid w:val="00705102"/>
    <w:rPr>
      <w:sz w:val="16"/>
      <w:szCs w:val="16"/>
    </w:rPr>
  </w:style>
  <w:style w:type="paragraph" w:styleId="Textedebulles">
    <w:name w:val="Balloon Text"/>
    <w:basedOn w:val="Normal"/>
    <w:link w:val="TextedebullesCar"/>
    <w:uiPriority w:val="99"/>
    <w:semiHidden/>
    <w:unhideWhenUsed/>
    <w:rsid w:val="00705102"/>
    <w:rPr>
      <w:rFonts w:ascii="Tahoma" w:hAnsi="Tahoma" w:cs="Tahoma"/>
      <w:sz w:val="16"/>
      <w:szCs w:val="16"/>
    </w:rPr>
  </w:style>
  <w:style w:type="character" w:customStyle="1" w:styleId="TextedebullesCar">
    <w:name w:val="Texte de bulles Car"/>
    <w:basedOn w:val="Policepardfaut"/>
    <w:link w:val="Textedebulles"/>
    <w:uiPriority w:val="99"/>
    <w:semiHidden/>
    <w:rsid w:val="00705102"/>
    <w:rPr>
      <w:rFonts w:ascii="Tahoma" w:eastAsia="Times New Roman" w:hAnsi="Tahoma" w:cs="Tahoma"/>
      <w:sz w:val="16"/>
      <w:szCs w:val="16"/>
      <w:lang w:eastAsia="fr-FR"/>
    </w:rPr>
  </w:style>
  <w:style w:type="paragraph" w:styleId="Paragraphedeliste">
    <w:name w:val="List Paragraph"/>
    <w:basedOn w:val="Normal"/>
    <w:uiPriority w:val="34"/>
    <w:qFormat/>
    <w:rsid w:val="001F3F67"/>
    <w:pPr>
      <w:ind w:left="720"/>
      <w:contextualSpacing/>
    </w:pPr>
  </w:style>
  <w:style w:type="table" w:styleId="Grilledutableau">
    <w:name w:val="Table Grid"/>
    <w:basedOn w:val="TableauNormal"/>
    <w:uiPriority w:val="59"/>
    <w:rsid w:val="001F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6E77B7"/>
    <w:rPr>
      <w:b/>
      <w:bCs/>
    </w:rPr>
  </w:style>
  <w:style w:type="character" w:customStyle="1" w:styleId="ObjetducommentaireCar">
    <w:name w:val="Objet du commentaire Car"/>
    <w:basedOn w:val="CommentaireCar"/>
    <w:link w:val="Objetducommentaire"/>
    <w:uiPriority w:val="99"/>
    <w:semiHidden/>
    <w:rsid w:val="006E77B7"/>
    <w:rPr>
      <w:rFonts w:ascii="Times New Roman" w:eastAsia="Times New Roman" w:hAnsi="Times New Roman" w:cs="Times New Roman"/>
      <w:b/>
      <w:bCs/>
      <w:sz w:val="20"/>
      <w:szCs w:val="20"/>
      <w:lang w:eastAsia="fr-FR"/>
    </w:rPr>
  </w:style>
  <w:style w:type="character" w:styleId="Accentuation">
    <w:name w:val="Emphasis"/>
    <w:basedOn w:val="Policepardfaut"/>
    <w:uiPriority w:val="20"/>
    <w:qFormat/>
    <w:rsid w:val="006E77B7"/>
    <w:rPr>
      <w:b/>
      <w:bCs/>
      <w:i w:val="0"/>
      <w:iCs w:val="0"/>
    </w:rPr>
  </w:style>
  <w:style w:type="paragraph" w:styleId="En-tte">
    <w:name w:val="header"/>
    <w:basedOn w:val="Normal"/>
    <w:link w:val="En-tteCar"/>
    <w:uiPriority w:val="99"/>
    <w:unhideWhenUsed/>
    <w:rsid w:val="00F83DA9"/>
    <w:pPr>
      <w:tabs>
        <w:tab w:val="center" w:pos="4536"/>
        <w:tab w:val="right" w:pos="9072"/>
      </w:tabs>
    </w:pPr>
  </w:style>
  <w:style w:type="character" w:customStyle="1" w:styleId="En-tteCar">
    <w:name w:val="En-tête Car"/>
    <w:basedOn w:val="Policepardfaut"/>
    <w:link w:val="En-tte"/>
    <w:uiPriority w:val="99"/>
    <w:rsid w:val="00F83DA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83DA9"/>
    <w:pPr>
      <w:tabs>
        <w:tab w:val="center" w:pos="4536"/>
        <w:tab w:val="right" w:pos="9072"/>
      </w:tabs>
    </w:pPr>
  </w:style>
  <w:style w:type="character" w:customStyle="1" w:styleId="PieddepageCar">
    <w:name w:val="Pied de page Car"/>
    <w:basedOn w:val="Policepardfaut"/>
    <w:link w:val="Pieddepage"/>
    <w:uiPriority w:val="99"/>
    <w:rsid w:val="00F83DA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142">
      <w:bodyDiv w:val="1"/>
      <w:marLeft w:val="0"/>
      <w:marRight w:val="0"/>
      <w:marTop w:val="0"/>
      <w:marBottom w:val="0"/>
      <w:divBdr>
        <w:top w:val="none" w:sz="0" w:space="0" w:color="auto"/>
        <w:left w:val="none" w:sz="0" w:space="0" w:color="auto"/>
        <w:bottom w:val="none" w:sz="0" w:space="0" w:color="auto"/>
        <w:right w:val="none" w:sz="0" w:space="0" w:color="auto"/>
      </w:divBdr>
    </w:div>
    <w:div w:id="153181702">
      <w:bodyDiv w:val="1"/>
      <w:marLeft w:val="0"/>
      <w:marRight w:val="0"/>
      <w:marTop w:val="0"/>
      <w:marBottom w:val="0"/>
      <w:divBdr>
        <w:top w:val="none" w:sz="0" w:space="0" w:color="auto"/>
        <w:left w:val="none" w:sz="0" w:space="0" w:color="auto"/>
        <w:bottom w:val="none" w:sz="0" w:space="0" w:color="auto"/>
        <w:right w:val="none" w:sz="0" w:space="0" w:color="auto"/>
      </w:divBdr>
    </w:div>
    <w:div w:id="1187017629">
      <w:bodyDiv w:val="1"/>
      <w:marLeft w:val="0"/>
      <w:marRight w:val="0"/>
      <w:marTop w:val="0"/>
      <w:marBottom w:val="0"/>
      <w:divBdr>
        <w:top w:val="none" w:sz="0" w:space="0" w:color="auto"/>
        <w:left w:val="none" w:sz="0" w:space="0" w:color="auto"/>
        <w:bottom w:val="none" w:sz="0" w:space="0" w:color="auto"/>
        <w:right w:val="none" w:sz="0" w:space="0" w:color="auto"/>
      </w:divBdr>
    </w:div>
    <w:div w:id="18698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ucas@image7.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munication@salvepar.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lvepar.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39A8-46BD-4F91-A1C7-DECA9D25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343</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Pesquidoux</dc:creator>
  <cp:lastModifiedBy>Geoffroy RENARD</cp:lastModifiedBy>
  <cp:revision>14</cp:revision>
  <dcterms:created xsi:type="dcterms:W3CDTF">2013-06-03T12:41:00Z</dcterms:created>
  <dcterms:modified xsi:type="dcterms:W3CDTF">2015-05-20T16:00:00Z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GEAAO+/T9t20xwnI9b2n9rYL55f1Cq/RCCX5xD80s2lYptpdamZxkhmGYK/ttcMF73DBZiCNaNdMnf6o
+xHTQKCzgzdJDO5EEfwv9p5uo6gfZG/8BpeXFTIaQrjtZo/uQzNZK8p3XiFdRcSGALfcHUD8R+3E
4Ms/ukofeX2p1bYqA+1PZAtH8koteMGDho82+hdtY/1G824GBZTszH3xLxXniylrwed5aZXs3kDL
QYLDHCB+0Qy8CfDQs</vt:lpwstr>
  </property>
  <property fmtid="{D5CDD505-2E9C-101B-9397-08002B2CF9AE}" pid="3" name="MAIL_MSG_ID2">
    <vt:lpwstr>zrS+d+K7cua</vt:lpwstr>
  </property>
  <property fmtid="{D5CDD505-2E9C-101B-9397-08002B2CF9AE}" pid="4" name="RESPONSE_SENDER_NAME">
    <vt:lpwstr>gAAAdya76B99d4hLGUR1rQ+8TxTv0GGEPdix</vt:lpwstr>
  </property>
  <property fmtid="{D5CDD505-2E9C-101B-9397-08002B2CF9AE}" pid="5" name="EMAIL_OWNER_ADDRESS">
    <vt:lpwstr>sAAAGYoQX4c3X/Ijq8hqB6R7cpWwCvBctptrUu8nOyRZ7Es=</vt:lpwstr>
  </property>
</Properties>
</file>